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F1" w:rsidRDefault="00C376C9" w:rsidP="00C376C9">
      <w:pPr>
        <w:ind w:left="-851"/>
        <w:jc w:val="center"/>
        <w:rPr>
          <w:i/>
        </w:rPr>
      </w:pPr>
      <w:r>
        <w:rPr>
          <w:i/>
          <w:noProof/>
          <w:lang w:eastAsia="ru-RU"/>
        </w:rPr>
        <w:drawing>
          <wp:inline distT="0" distB="0" distL="0" distR="0" wp14:anchorId="0245D8F2" wp14:editId="4CA07D9E">
            <wp:extent cx="1295400" cy="96456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8754"/>
                    <a:stretch/>
                  </pic:blipFill>
                  <pic:spPr bwMode="auto">
                    <a:xfrm>
                      <a:off x="0" y="0"/>
                      <a:ext cx="1303349" cy="970479"/>
                    </a:xfrm>
                    <a:prstGeom prst="rect">
                      <a:avLst/>
                    </a:prstGeom>
                    <a:noFill/>
                    <a:ln>
                      <a:noFill/>
                    </a:ln>
                    <a:extLst>
                      <a:ext uri="{53640926-AAD7-44D8-BBD7-CCE9431645EC}">
                        <a14:shadowObscured xmlns:a14="http://schemas.microsoft.com/office/drawing/2010/main"/>
                      </a:ext>
                    </a:extLst>
                  </pic:spPr>
                </pic:pic>
              </a:graphicData>
            </a:graphic>
          </wp:inline>
        </w:drawing>
      </w:r>
    </w:p>
    <w:p w:rsidR="006F0EF1" w:rsidRPr="00ED2CEE" w:rsidRDefault="00C376C9" w:rsidP="00ED2CEE">
      <w:pPr>
        <w:ind w:left="-709"/>
        <w:jc w:val="center"/>
        <w:rPr>
          <w:rFonts w:ascii="Times New Roman" w:hAnsi="Times New Roman" w:cs="Times New Roman"/>
          <w:b/>
          <w:i/>
          <w:sz w:val="32"/>
          <w:szCs w:val="24"/>
        </w:rPr>
      </w:pPr>
      <w:r>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30C10510" wp14:editId="77EBF6F3">
            <wp:simplePos x="0" y="0"/>
            <wp:positionH relativeFrom="margin">
              <wp:posOffset>-613410</wp:posOffset>
            </wp:positionH>
            <wp:positionV relativeFrom="margin">
              <wp:posOffset>1553210</wp:posOffset>
            </wp:positionV>
            <wp:extent cx="2343150" cy="17506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rotWithShape="1">
                    <a:blip r:embed="rId6" cstate="print">
                      <a:extLst>
                        <a:ext uri="{28A0092B-C50C-407E-A947-70E740481C1C}">
                          <a14:useLocalDpi xmlns:a14="http://schemas.microsoft.com/office/drawing/2010/main" val="0"/>
                        </a:ext>
                      </a:extLst>
                    </a:blip>
                    <a:srcRect l="7248" t="21259" r="6742" b="30541"/>
                    <a:stretch/>
                  </pic:blipFill>
                  <pic:spPr bwMode="auto">
                    <a:xfrm>
                      <a:off x="0" y="0"/>
                      <a:ext cx="2343150" cy="175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C6F">
        <w:rPr>
          <w:rFonts w:ascii="Times New Roman" w:hAnsi="Times New Roman" w:cs="Times New Roman"/>
          <w:b/>
          <w:i/>
          <w:sz w:val="32"/>
          <w:szCs w:val="24"/>
        </w:rPr>
        <w:t xml:space="preserve">    </w:t>
      </w:r>
      <w:r w:rsidR="006F0EF1" w:rsidRPr="00ED2CEE">
        <w:rPr>
          <w:rFonts w:ascii="Times New Roman" w:hAnsi="Times New Roman" w:cs="Times New Roman"/>
          <w:b/>
          <w:i/>
          <w:sz w:val="32"/>
          <w:szCs w:val="24"/>
        </w:rPr>
        <w:t>Пустотелые монолитные блоки для заборов</w:t>
      </w:r>
      <w:bookmarkStart w:id="0" w:name="_GoBack"/>
      <w:bookmarkEnd w:id="0"/>
    </w:p>
    <w:p w:rsidR="00C376C9" w:rsidRPr="00C376C9" w:rsidRDefault="006F0EF1" w:rsidP="00ED2CEE">
      <w:pPr>
        <w:spacing w:line="240" w:lineRule="auto"/>
        <w:ind w:left="-709"/>
        <w:rPr>
          <w:rFonts w:ascii="Times New Roman" w:hAnsi="Times New Roman" w:cs="Times New Roman"/>
          <w:sz w:val="26"/>
          <w:szCs w:val="26"/>
        </w:rPr>
      </w:pPr>
      <w:r w:rsidRPr="00ED2CEE">
        <w:rPr>
          <w:rFonts w:ascii="Times New Roman" w:hAnsi="Times New Roman" w:cs="Times New Roman"/>
          <w:sz w:val="24"/>
          <w:szCs w:val="24"/>
        </w:rPr>
        <w:t xml:space="preserve"> </w:t>
      </w:r>
      <w:r w:rsidRPr="00C376C9">
        <w:rPr>
          <w:rFonts w:ascii="Times New Roman" w:hAnsi="Times New Roman" w:cs="Times New Roman"/>
          <w:sz w:val="26"/>
          <w:szCs w:val="26"/>
        </w:rPr>
        <w:t xml:space="preserve">Блок монолитный </w:t>
      </w:r>
      <w:r w:rsidR="00ED2CEE" w:rsidRPr="00C376C9">
        <w:rPr>
          <w:rFonts w:ascii="Times New Roman" w:hAnsi="Times New Roman" w:cs="Times New Roman"/>
          <w:sz w:val="26"/>
          <w:szCs w:val="26"/>
        </w:rPr>
        <w:t>вертикальный</w:t>
      </w:r>
    </w:p>
    <w:p w:rsidR="006F0EF1" w:rsidRPr="00ED2CEE" w:rsidRDefault="00ED2CEE" w:rsidP="00ED2CEE">
      <w:pPr>
        <w:spacing w:line="240" w:lineRule="auto"/>
        <w:ind w:left="-709"/>
        <w:rPr>
          <w:rFonts w:ascii="Times New Roman" w:hAnsi="Times New Roman" w:cs="Times New Roman"/>
          <w:sz w:val="24"/>
          <w:szCs w:val="24"/>
        </w:rPr>
      </w:pPr>
      <w:r w:rsidRPr="00ED2CEE">
        <w:rPr>
          <w:rFonts w:ascii="Times New Roman" w:hAnsi="Times New Roman" w:cs="Times New Roman"/>
          <w:sz w:val="24"/>
          <w:szCs w:val="24"/>
        </w:rPr>
        <w:t xml:space="preserve"> </w:t>
      </w:r>
      <w:r w:rsidRPr="00ED2CEE">
        <w:rPr>
          <w:rFonts w:ascii="Times New Roman" w:hAnsi="Times New Roman" w:cs="Times New Roman"/>
          <w:b/>
          <w:sz w:val="28"/>
          <w:szCs w:val="24"/>
        </w:rPr>
        <w:t>«</w:t>
      </w:r>
      <w:r w:rsidR="006F0EF1" w:rsidRPr="00ED2CEE">
        <w:rPr>
          <w:rFonts w:ascii="Times New Roman" w:hAnsi="Times New Roman" w:cs="Times New Roman"/>
          <w:b/>
          <w:sz w:val="28"/>
          <w:szCs w:val="24"/>
        </w:rPr>
        <w:t>Колотый кирпич»</w:t>
      </w:r>
    </w:p>
    <w:p w:rsidR="006F0EF1" w:rsidRPr="00ED2CEE" w:rsidRDefault="00ED2CEE" w:rsidP="00ED2CEE">
      <w:pPr>
        <w:tabs>
          <w:tab w:val="left" w:pos="2520"/>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F0EF1" w:rsidRPr="00ED2CEE">
        <w:rPr>
          <w:rFonts w:ascii="Times New Roman" w:hAnsi="Times New Roman" w:cs="Times New Roman"/>
          <w:sz w:val="24"/>
          <w:szCs w:val="24"/>
        </w:rPr>
        <w:t xml:space="preserve">   Крупноформатные монолитные блоки нового </w:t>
      </w:r>
      <w:r w:rsidRPr="00ED2CEE">
        <w:rPr>
          <w:rFonts w:ascii="Times New Roman" w:hAnsi="Times New Roman" w:cs="Times New Roman"/>
          <w:sz w:val="24"/>
          <w:szCs w:val="24"/>
        </w:rPr>
        <w:t>поколения, предназначены</w:t>
      </w:r>
      <w:r w:rsidR="006F0EF1" w:rsidRPr="00ED2CEE">
        <w:rPr>
          <w:rFonts w:ascii="Times New Roman" w:hAnsi="Times New Roman" w:cs="Times New Roman"/>
          <w:sz w:val="24"/>
          <w:szCs w:val="24"/>
        </w:rPr>
        <w:t xml:space="preserve"> для возведения высокоэффективных вертикальных столбов забора без привлечения специалистов. Кладка из</w:t>
      </w:r>
      <w:r w:rsidR="00542FAB" w:rsidRPr="00ED2CEE">
        <w:rPr>
          <w:rFonts w:ascii="Times New Roman" w:hAnsi="Times New Roman" w:cs="Times New Roman"/>
          <w:sz w:val="24"/>
          <w:szCs w:val="24"/>
        </w:rPr>
        <w:t xml:space="preserve"> блоков «Колотый кирпич</w:t>
      </w:r>
      <w:r w:rsidR="006F0EF1" w:rsidRPr="00ED2CEE">
        <w:rPr>
          <w:rFonts w:ascii="Times New Roman" w:hAnsi="Times New Roman" w:cs="Times New Roman"/>
          <w:sz w:val="24"/>
          <w:szCs w:val="24"/>
        </w:rPr>
        <w:t xml:space="preserve">» на сегодняшний день - самый эффективный и экономически </w:t>
      </w:r>
      <w:r w:rsidRPr="00ED2CEE">
        <w:rPr>
          <w:rFonts w:ascii="Times New Roman" w:hAnsi="Times New Roman" w:cs="Times New Roman"/>
          <w:sz w:val="24"/>
          <w:szCs w:val="24"/>
        </w:rPr>
        <w:t>выгодный вариант</w:t>
      </w:r>
      <w:r w:rsidR="006F0EF1" w:rsidRPr="00ED2CEE">
        <w:rPr>
          <w:rFonts w:ascii="Times New Roman" w:hAnsi="Times New Roman" w:cs="Times New Roman"/>
          <w:sz w:val="24"/>
          <w:szCs w:val="24"/>
        </w:rPr>
        <w:t xml:space="preserve"> при высочайших эксплуатационных и экологических свойствах.</w:t>
      </w:r>
    </w:p>
    <w:tbl>
      <w:tblPr>
        <w:tblStyle w:val="a3"/>
        <w:tblpPr w:leftFromText="180" w:rightFromText="180" w:vertAnchor="text" w:horzAnchor="page" w:tblpX="1090" w:tblpY="1992"/>
        <w:tblW w:w="0" w:type="auto"/>
        <w:tblLook w:val="04A0" w:firstRow="1" w:lastRow="0" w:firstColumn="1" w:lastColumn="0" w:noHBand="0" w:noVBand="1"/>
      </w:tblPr>
      <w:tblGrid>
        <w:gridCol w:w="3657"/>
        <w:gridCol w:w="1554"/>
      </w:tblGrid>
      <w:tr w:rsidR="00C376C9" w:rsidRPr="00ED2CEE" w:rsidTr="00C376C9">
        <w:tc>
          <w:tcPr>
            <w:tcW w:w="5211" w:type="dxa"/>
            <w:gridSpan w:val="2"/>
            <w:tcBorders>
              <w:top w:val="nil"/>
              <w:left w:val="nil"/>
              <w:right w:val="nil"/>
            </w:tcBorders>
            <w:vAlign w:val="center"/>
          </w:tcPr>
          <w:p w:rsidR="00C376C9" w:rsidRPr="00ED2CEE" w:rsidRDefault="00C376C9" w:rsidP="00C376C9">
            <w:pPr>
              <w:tabs>
                <w:tab w:val="left" w:pos="2520"/>
              </w:tabs>
              <w:ind w:left="284" w:hanging="284"/>
              <w:jc w:val="center"/>
              <w:rPr>
                <w:rFonts w:ascii="Times New Roman" w:hAnsi="Times New Roman" w:cs="Times New Roman"/>
                <w:b/>
                <w:sz w:val="24"/>
                <w:szCs w:val="24"/>
              </w:rPr>
            </w:pPr>
            <w:r>
              <w:rPr>
                <w:rFonts w:ascii="Times New Roman" w:hAnsi="Times New Roman" w:cs="Times New Roman"/>
                <w:b/>
                <w:sz w:val="24"/>
                <w:szCs w:val="24"/>
              </w:rPr>
              <w:t>Характеристики</w:t>
            </w:r>
          </w:p>
        </w:tc>
      </w:tr>
      <w:tr w:rsidR="00C376C9" w:rsidRPr="00ED2CEE" w:rsidTr="00C376C9">
        <w:tc>
          <w:tcPr>
            <w:tcW w:w="3657" w:type="dxa"/>
          </w:tcPr>
          <w:p w:rsidR="00C376C9" w:rsidRPr="00ED2CEE" w:rsidRDefault="00C376C9" w:rsidP="00C376C9">
            <w:pPr>
              <w:tabs>
                <w:tab w:val="left" w:pos="2520"/>
              </w:tabs>
              <w:jc w:val="both"/>
              <w:rPr>
                <w:rFonts w:ascii="Times New Roman" w:hAnsi="Times New Roman" w:cs="Times New Roman"/>
                <w:sz w:val="24"/>
                <w:szCs w:val="24"/>
              </w:rPr>
            </w:pPr>
            <w:r w:rsidRPr="00ED2CEE">
              <w:rPr>
                <w:rFonts w:ascii="Times New Roman" w:hAnsi="Times New Roman" w:cs="Times New Roman"/>
                <w:sz w:val="24"/>
                <w:szCs w:val="24"/>
              </w:rPr>
              <w:t>Размер (мм)</w:t>
            </w:r>
          </w:p>
        </w:tc>
        <w:tc>
          <w:tcPr>
            <w:tcW w:w="1554" w:type="dxa"/>
          </w:tcPr>
          <w:p w:rsidR="00C376C9" w:rsidRPr="00ED2CEE" w:rsidRDefault="00C376C9" w:rsidP="00C376C9">
            <w:pPr>
              <w:tabs>
                <w:tab w:val="left" w:pos="2520"/>
              </w:tabs>
              <w:jc w:val="both"/>
              <w:rPr>
                <w:rFonts w:ascii="Times New Roman" w:hAnsi="Times New Roman" w:cs="Times New Roman"/>
                <w:sz w:val="24"/>
                <w:szCs w:val="24"/>
              </w:rPr>
            </w:pPr>
            <w:r w:rsidRPr="00ED2CEE">
              <w:rPr>
                <w:rFonts w:ascii="Times New Roman" w:hAnsi="Times New Roman" w:cs="Times New Roman"/>
                <w:sz w:val="24"/>
                <w:szCs w:val="24"/>
              </w:rPr>
              <w:t>320*320*200</w:t>
            </w:r>
          </w:p>
        </w:tc>
      </w:tr>
      <w:tr w:rsidR="00C376C9" w:rsidRPr="00ED2CEE" w:rsidTr="00C376C9">
        <w:tc>
          <w:tcPr>
            <w:tcW w:w="3657" w:type="dxa"/>
          </w:tcPr>
          <w:p w:rsidR="00C376C9" w:rsidRPr="00ED2CEE" w:rsidRDefault="00C376C9" w:rsidP="00C376C9">
            <w:pPr>
              <w:tabs>
                <w:tab w:val="left" w:pos="2520"/>
              </w:tabs>
              <w:jc w:val="both"/>
              <w:rPr>
                <w:rFonts w:ascii="Times New Roman" w:hAnsi="Times New Roman" w:cs="Times New Roman"/>
                <w:sz w:val="24"/>
                <w:szCs w:val="24"/>
              </w:rPr>
            </w:pPr>
            <w:r w:rsidRPr="00ED2CEE">
              <w:rPr>
                <w:rFonts w:ascii="Times New Roman" w:hAnsi="Times New Roman" w:cs="Times New Roman"/>
                <w:sz w:val="24"/>
                <w:szCs w:val="24"/>
              </w:rPr>
              <w:t>Внутренний размер (мм)</w:t>
            </w:r>
          </w:p>
        </w:tc>
        <w:tc>
          <w:tcPr>
            <w:tcW w:w="1554" w:type="dxa"/>
          </w:tcPr>
          <w:p w:rsidR="00C376C9" w:rsidRPr="00ED2CEE" w:rsidRDefault="00C376C9" w:rsidP="00C376C9">
            <w:pPr>
              <w:tabs>
                <w:tab w:val="left" w:pos="2520"/>
              </w:tabs>
              <w:jc w:val="both"/>
              <w:rPr>
                <w:rFonts w:ascii="Times New Roman" w:hAnsi="Times New Roman" w:cs="Times New Roman"/>
                <w:sz w:val="24"/>
                <w:szCs w:val="24"/>
              </w:rPr>
            </w:pPr>
            <w:r w:rsidRPr="00ED2CEE">
              <w:rPr>
                <w:rFonts w:ascii="Times New Roman" w:hAnsi="Times New Roman" w:cs="Times New Roman"/>
                <w:sz w:val="24"/>
                <w:szCs w:val="24"/>
              </w:rPr>
              <w:t>250*250</w:t>
            </w:r>
          </w:p>
        </w:tc>
      </w:tr>
      <w:tr w:rsidR="00C376C9" w:rsidRPr="00ED2CEE" w:rsidTr="00C376C9">
        <w:tc>
          <w:tcPr>
            <w:tcW w:w="3657" w:type="dxa"/>
          </w:tcPr>
          <w:p w:rsidR="00C376C9" w:rsidRPr="00ED2CEE" w:rsidRDefault="00C376C9" w:rsidP="00C376C9">
            <w:pPr>
              <w:tabs>
                <w:tab w:val="left" w:pos="2520"/>
              </w:tabs>
              <w:jc w:val="both"/>
              <w:rPr>
                <w:rFonts w:ascii="Times New Roman" w:hAnsi="Times New Roman" w:cs="Times New Roman"/>
                <w:sz w:val="24"/>
                <w:szCs w:val="24"/>
              </w:rPr>
            </w:pPr>
            <w:r w:rsidRPr="00ED2CEE">
              <w:rPr>
                <w:rFonts w:ascii="Times New Roman" w:hAnsi="Times New Roman" w:cs="Times New Roman"/>
                <w:sz w:val="24"/>
                <w:szCs w:val="24"/>
              </w:rPr>
              <w:t>Вес (кг/шт.)</w:t>
            </w:r>
          </w:p>
        </w:tc>
        <w:tc>
          <w:tcPr>
            <w:tcW w:w="1554" w:type="dxa"/>
          </w:tcPr>
          <w:p w:rsidR="00C376C9" w:rsidRPr="00ED2CEE" w:rsidRDefault="00C376C9" w:rsidP="00C376C9">
            <w:pPr>
              <w:tabs>
                <w:tab w:val="left" w:pos="2520"/>
              </w:tabs>
              <w:jc w:val="both"/>
              <w:rPr>
                <w:rFonts w:ascii="Times New Roman" w:hAnsi="Times New Roman" w:cs="Times New Roman"/>
                <w:sz w:val="24"/>
                <w:szCs w:val="24"/>
              </w:rPr>
            </w:pPr>
            <w:r w:rsidRPr="00ED2CEE">
              <w:rPr>
                <w:rFonts w:ascii="Times New Roman" w:hAnsi="Times New Roman" w:cs="Times New Roman"/>
                <w:sz w:val="24"/>
                <w:szCs w:val="24"/>
              </w:rPr>
              <w:t>16</w:t>
            </w:r>
          </w:p>
        </w:tc>
      </w:tr>
      <w:tr w:rsidR="00C376C9" w:rsidRPr="00ED2CEE" w:rsidTr="00C376C9">
        <w:tc>
          <w:tcPr>
            <w:tcW w:w="3657" w:type="dxa"/>
          </w:tcPr>
          <w:p w:rsidR="00C376C9" w:rsidRPr="00ED2CEE" w:rsidRDefault="00C376C9" w:rsidP="00C376C9">
            <w:pPr>
              <w:rPr>
                <w:rFonts w:ascii="Times New Roman" w:hAnsi="Times New Roman" w:cs="Times New Roman"/>
                <w:sz w:val="24"/>
                <w:szCs w:val="24"/>
              </w:rPr>
            </w:pPr>
            <w:r w:rsidRPr="00ED2CEE">
              <w:rPr>
                <w:rFonts w:ascii="Times New Roman" w:hAnsi="Times New Roman" w:cs="Times New Roman"/>
                <w:sz w:val="24"/>
                <w:szCs w:val="24"/>
              </w:rPr>
              <w:t>Марка</w:t>
            </w:r>
          </w:p>
        </w:tc>
        <w:tc>
          <w:tcPr>
            <w:tcW w:w="1554" w:type="dxa"/>
          </w:tcPr>
          <w:p w:rsidR="00C376C9" w:rsidRPr="00ED2CEE" w:rsidRDefault="00C376C9" w:rsidP="00C376C9">
            <w:pPr>
              <w:rPr>
                <w:rFonts w:ascii="Times New Roman" w:hAnsi="Times New Roman" w:cs="Times New Roman"/>
                <w:sz w:val="24"/>
                <w:szCs w:val="24"/>
              </w:rPr>
            </w:pPr>
            <w:r w:rsidRPr="00ED2CEE">
              <w:rPr>
                <w:rFonts w:ascii="Times New Roman" w:hAnsi="Times New Roman" w:cs="Times New Roman"/>
                <w:sz w:val="24"/>
                <w:szCs w:val="24"/>
              </w:rPr>
              <w:t>М 350</w:t>
            </w:r>
          </w:p>
        </w:tc>
      </w:tr>
      <w:tr w:rsidR="00C376C9" w:rsidRPr="00ED2CEE" w:rsidTr="00C376C9">
        <w:tc>
          <w:tcPr>
            <w:tcW w:w="3657"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rPr>
              <w:t>Класс</w:t>
            </w:r>
          </w:p>
        </w:tc>
        <w:tc>
          <w:tcPr>
            <w:tcW w:w="1554"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rPr>
              <w:t>В 25</w:t>
            </w:r>
          </w:p>
        </w:tc>
      </w:tr>
      <w:tr w:rsidR="00C376C9" w:rsidRPr="00ED2CEE" w:rsidTr="00C376C9">
        <w:tc>
          <w:tcPr>
            <w:tcW w:w="3657"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rPr>
              <w:t>Водопроницаемость</w:t>
            </w:r>
          </w:p>
        </w:tc>
        <w:tc>
          <w:tcPr>
            <w:tcW w:w="1554"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lang w:val="en-US"/>
              </w:rPr>
              <w:t>W</w:t>
            </w:r>
            <w:r w:rsidRPr="00ED2CEE">
              <w:rPr>
                <w:rFonts w:ascii="Times New Roman" w:hAnsi="Times New Roman" w:cs="Times New Roman"/>
                <w:sz w:val="24"/>
                <w:szCs w:val="24"/>
              </w:rPr>
              <w:t>8</w:t>
            </w:r>
          </w:p>
        </w:tc>
      </w:tr>
      <w:tr w:rsidR="00C376C9" w:rsidRPr="00ED2CEE" w:rsidTr="00C376C9">
        <w:tc>
          <w:tcPr>
            <w:tcW w:w="3657"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rPr>
              <w:t>Морозостойкость</w:t>
            </w:r>
          </w:p>
        </w:tc>
        <w:tc>
          <w:tcPr>
            <w:tcW w:w="1554"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lang w:val="en-US"/>
              </w:rPr>
              <w:t>F</w:t>
            </w:r>
            <w:r w:rsidRPr="00ED2CEE">
              <w:rPr>
                <w:rFonts w:ascii="Times New Roman" w:hAnsi="Times New Roman" w:cs="Times New Roman"/>
                <w:sz w:val="24"/>
                <w:szCs w:val="24"/>
              </w:rPr>
              <w:t>200</w:t>
            </w:r>
          </w:p>
        </w:tc>
      </w:tr>
      <w:tr w:rsidR="00C376C9" w:rsidRPr="00ED2CEE" w:rsidTr="00C376C9">
        <w:tc>
          <w:tcPr>
            <w:tcW w:w="3657"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rPr>
              <w:t>Расход клеевого раствора (</w:t>
            </w:r>
            <w:proofErr w:type="spellStart"/>
            <w:r w:rsidRPr="00ED2CEE">
              <w:rPr>
                <w:rFonts w:ascii="Times New Roman" w:hAnsi="Times New Roman" w:cs="Times New Roman"/>
                <w:sz w:val="24"/>
                <w:szCs w:val="24"/>
              </w:rPr>
              <w:t>гр</w:t>
            </w:r>
            <w:proofErr w:type="spellEnd"/>
            <w:r w:rsidRPr="00ED2CEE">
              <w:rPr>
                <w:rFonts w:ascii="Times New Roman" w:hAnsi="Times New Roman" w:cs="Times New Roman"/>
                <w:sz w:val="24"/>
                <w:szCs w:val="24"/>
              </w:rPr>
              <w:t>/</w:t>
            </w:r>
            <w:proofErr w:type="spellStart"/>
            <w:r w:rsidRPr="00ED2CEE">
              <w:rPr>
                <w:rFonts w:ascii="Times New Roman" w:hAnsi="Times New Roman" w:cs="Times New Roman"/>
                <w:sz w:val="24"/>
                <w:szCs w:val="24"/>
              </w:rPr>
              <w:t>шт</w:t>
            </w:r>
            <w:proofErr w:type="spellEnd"/>
            <w:r w:rsidRPr="00ED2CEE">
              <w:rPr>
                <w:rFonts w:ascii="Times New Roman" w:hAnsi="Times New Roman" w:cs="Times New Roman"/>
                <w:sz w:val="24"/>
                <w:szCs w:val="24"/>
              </w:rPr>
              <w:t>)</w:t>
            </w:r>
          </w:p>
        </w:tc>
        <w:tc>
          <w:tcPr>
            <w:tcW w:w="1554" w:type="dxa"/>
          </w:tcPr>
          <w:p w:rsidR="00C376C9" w:rsidRPr="00ED2CEE" w:rsidRDefault="00C376C9" w:rsidP="00C376C9">
            <w:pPr>
              <w:tabs>
                <w:tab w:val="left" w:pos="3480"/>
              </w:tabs>
              <w:rPr>
                <w:rFonts w:ascii="Times New Roman" w:hAnsi="Times New Roman" w:cs="Times New Roman"/>
                <w:sz w:val="24"/>
                <w:szCs w:val="24"/>
              </w:rPr>
            </w:pPr>
            <w:r w:rsidRPr="00ED2CEE">
              <w:rPr>
                <w:rFonts w:ascii="Times New Roman" w:hAnsi="Times New Roman" w:cs="Times New Roman"/>
                <w:sz w:val="24"/>
                <w:szCs w:val="24"/>
              </w:rPr>
              <w:t>250</w:t>
            </w:r>
          </w:p>
        </w:tc>
      </w:tr>
      <w:tr w:rsidR="00C376C9" w:rsidRPr="00ED2CEE" w:rsidTr="00C376C9">
        <w:tc>
          <w:tcPr>
            <w:tcW w:w="3657" w:type="dxa"/>
          </w:tcPr>
          <w:p w:rsidR="00C376C9" w:rsidRPr="00ED2CEE" w:rsidRDefault="00C376C9" w:rsidP="00C376C9">
            <w:pPr>
              <w:tabs>
                <w:tab w:val="left" w:pos="3984"/>
              </w:tabs>
              <w:rPr>
                <w:rFonts w:ascii="Times New Roman" w:hAnsi="Times New Roman" w:cs="Times New Roman"/>
                <w:sz w:val="24"/>
                <w:szCs w:val="24"/>
              </w:rPr>
            </w:pPr>
            <w:r w:rsidRPr="00ED2CEE">
              <w:rPr>
                <w:rFonts w:ascii="Times New Roman" w:hAnsi="Times New Roman" w:cs="Times New Roman"/>
                <w:sz w:val="24"/>
                <w:szCs w:val="24"/>
              </w:rPr>
              <w:t>Расход бетона заливки (м3/</w:t>
            </w:r>
            <w:proofErr w:type="spellStart"/>
            <w:r w:rsidRPr="00ED2CEE">
              <w:rPr>
                <w:rFonts w:ascii="Times New Roman" w:hAnsi="Times New Roman" w:cs="Times New Roman"/>
                <w:sz w:val="24"/>
                <w:szCs w:val="24"/>
              </w:rPr>
              <w:t>шт</w:t>
            </w:r>
            <w:proofErr w:type="spellEnd"/>
            <w:r w:rsidRPr="00ED2CEE">
              <w:rPr>
                <w:rFonts w:ascii="Times New Roman" w:hAnsi="Times New Roman" w:cs="Times New Roman"/>
                <w:sz w:val="24"/>
                <w:szCs w:val="24"/>
              </w:rPr>
              <w:t>)</w:t>
            </w:r>
          </w:p>
        </w:tc>
        <w:tc>
          <w:tcPr>
            <w:tcW w:w="1554" w:type="dxa"/>
          </w:tcPr>
          <w:p w:rsidR="00C376C9" w:rsidRPr="00ED2CEE" w:rsidRDefault="00C376C9" w:rsidP="00C376C9">
            <w:pPr>
              <w:tabs>
                <w:tab w:val="left" w:pos="3984"/>
              </w:tabs>
              <w:rPr>
                <w:rFonts w:ascii="Times New Roman" w:hAnsi="Times New Roman" w:cs="Times New Roman"/>
                <w:sz w:val="24"/>
                <w:szCs w:val="24"/>
              </w:rPr>
            </w:pPr>
            <w:r w:rsidRPr="00ED2CEE">
              <w:rPr>
                <w:rFonts w:ascii="Times New Roman" w:hAnsi="Times New Roman" w:cs="Times New Roman"/>
                <w:sz w:val="24"/>
                <w:szCs w:val="24"/>
              </w:rPr>
              <w:t>0,0125</w:t>
            </w:r>
          </w:p>
        </w:tc>
      </w:tr>
    </w:tbl>
    <w:p w:rsidR="00C376C9" w:rsidRPr="00ED2CEE" w:rsidRDefault="006F0EF1" w:rsidP="00C376C9">
      <w:pPr>
        <w:tabs>
          <w:tab w:val="left" w:pos="2520"/>
        </w:tabs>
        <w:ind w:left="-709" w:firstLine="567"/>
        <w:jc w:val="both"/>
        <w:rPr>
          <w:rFonts w:ascii="Times New Roman" w:hAnsi="Times New Roman" w:cs="Times New Roman"/>
          <w:sz w:val="24"/>
          <w:szCs w:val="24"/>
        </w:rPr>
      </w:pPr>
      <w:r w:rsidRPr="00ED2CEE">
        <w:rPr>
          <w:rFonts w:ascii="Times New Roman" w:hAnsi="Times New Roman" w:cs="Times New Roman"/>
          <w:sz w:val="24"/>
          <w:szCs w:val="24"/>
        </w:rPr>
        <w:t xml:space="preserve">Монолитный блок «Колотый кирпич» - новый лидер по эффективности возведения и экономически выгодный среди аналогичных материалов. </w:t>
      </w:r>
      <w:r w:rsidR="007A6AA5" w:rsidRPr="00ED2CEE">
        <w:rPr>
          <w:rFonts w:ascii="Times New Roman" w:hAnsi="Times New Roman" w:cs="Times New Roman"/>
          <w:sz w:val="24"/>
          <w:szCs w:val="24"/>
        </w:rPr>
        <w:t>Его возведение в несколько раз быстрее, чем у кирпичной или каменной кладки, возведенной специалистом, и менее затратное. Ведь для возведения блоков не нужен специалист, достаточно иметь желание сделать забор своими руками, а подробная инструкция поможет вам в достижении своих целей.</w:t>
      </w:r>
    </w:p>
    <w:tbl>
      <w:tblPr>
        <w:tblStyle w:val="a3"/>
        <w:tblpPr w:leftFromText="180" w:rightFromText="180" w:vertAnchor="page" w:horzAnchor="margin" w:tblpXSpec="right" w:tblpY="7756"/>
        <w:tblW w:w="0" w:type="auto"/>
        <w:tblLook w:val="04A0" w:firstRow="1" w:lastRow="0" w:firstColumn="1" w:lastColumn="0" w:noHBand="0" w:noVBand="1"/>
      </w:tblPr>
      <w:tblGrid>
        <w:gridCol w:w="4820"/>
      </w:tblGrid>
      <w:tr w:rsidR="00C376C9" w:rsidRPr="00C376C9" w:rsidTr="00C376C9">
        <w:tc>
          <w:tcPr>
            <w:tcW w:w="4820" w:type="dxa"/>
            <w:tcBorders>
              <w:top w:val="nil"/>
              <w:left w:val="nil"/>
              <w:right w:val="nil"/>
            </w:tcBorders>
          </w:tcPr>
          <w:p w:rsidR="00C376C9" w:rsidRPr="00C376C9" w:rsidRDefault="00C376C9" w:rsidP="00C376C9">
            <w:pPr>
              <w:tabs>
                <w:tab w:val="left" w:pos="2520"/>
              </w:tabs>
              <w:jc w:val="center"/>
              <w:rPr>
                <w:rFonts w:ascii="Times New Roman" w:hAnsi="Times New Roman" w:cs="Times New Roman"/>
                <w:b/>
                <w:sz w:val="24"/>
                <w:szCs w:val="24"/>
              </w:rPr>
            </w:pPr>
            <w:r>
              <w:rPr>
                <w:rFonts w:ascii="Times New Roman" w:hAnsi="Times New Roman" w:cs="Times New Roman"/>
                <w:b/>
                <w:sz w:val="24"/>
                <w:szCs w:val="24"/>
              </w:rPr>
              <w:t>Преимущества</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r w:rsidRPr="00C376C9">
              <w:rPr>
                <w:rFonts w:ascii="Times New Roman" w:hAnsi="Times New Roman" w:cs="Times New Roman"/>
                <w:sz w:val="24"/>
                <w:szCs w:val="24"/>
              </w:rPr>
              <w:t xml:space="preserve">Монолит, не полусухое прессование </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r w:rsidRPr="00C376C9">
              <w:rPr>
                <w:rFonts w:ascii="Times New Roman" w:hAnsi="Times New Roman" w:cs="Times New Roman"/>
                <w:sz w:val="24"/>
                <w:szCs w:val="24"/>
              </w:rPr>
              <w:t xml:space="preserve">Быстрый монтаж </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r w:rsidRPr="00C376C9">
              <w:rPr>
                <w:rFonts w:ascii="Times New Roman" w:hAnsi="Times New Roman" w:cs="Times New Roman"/>
                <w:sz w:val="24"/>
                <w:szCs w:val="24"/>
              </w:rPr>
              <w:t xml:space="preserve">Не требует окрашивания, окрашен в массе </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r w:rsidRPr="00C376C9">
              <w:rPr>
                <w:rFonts w:ascii="Times New Roman" w:hAnsi="Times New Roman" w:cs="Times New Roman"/>
                <w:sz w:val="24"/>
                <w:szCs w:val="24"/>
              </w:rPr>
              <w:t xml:space="preserve">Экономичность </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proofErr w:type="spellStart"/>
            <w:r w:rsidRPr="00C376C9">
              <w:rPr>
                <w:rFonts w:ascii="Times New Roman" w:hAnsi="Times New Roman" w:cs="Times New Roman"/>
                <w:sz w:val="24"/>
                <w:szCs w:val="24"/>
              </w:rPr>
              <w:t>Экологичность</w:t>
            </w:r>
            <w:proofErr w:type="spellEnd"/>
            <w:r w:rsidRPr="00C376C9">
              <w:rPr>
                <w:rFonts w:ascii="Times New Roman" w:hAnsi="Times New Roman" w:cs="Times New Roman"/>
                <w:sz w:val="24"/>
                <w:szCs w:val="24"/>
              </w:rPr>
              <w:t xml:space="preserve"> </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r w:rsidRPr="00C376C9">
              <w:rPr>
                <w:rFonts w:ascii="Times New Roman" w:hAnsi="Times New Roman" w:cs="Times New Roman"/>
                <w:sz w:val="24"/>
                <w:szCs w:val="24"/>
              </w:rPr>
              <w:t>Коммуникации</w:t>
            </w:r>
          </w:p>
        </w:tc>
      </w:tr>
      <w:tr w:rsidR="00C376C9" w:rsidRPr="00C376C9" w:rsidTr="00C376C9">
        <w:tc>
          <w:tcPr>
            <w:tcW w:w="4820" w:type="dxa"/>
          </w:tcPr>
          <w:p w:rsidR="00C376C9" w:rsidRPr="00C376C9" w:rsidRDefault="00C376C9" w:rsidP="00C376C9">
            <w:pPr>
              <w:tabs>
                <w:tab w:val="left" w:pos="2520"/>
              </w:tabs>
              <w:jc w:val="both"/>
              <w:rPr>
                <w:rFonts w:ascii="Times New Roman" w:hAnsi="Times New Roman" w:cs="Times New Roman"/>
                <w:sz w:val="24"/>
                <w:szCs w:val="24"/>
              </w:rPr>
            </w:pPr>
            <w:r w:rsidRPr="00C376C9">
              <w:rPr>
                <w:rFonts w:ascii="Times New Roman" w:hAnsi="Times New Roman" w:cs="Times New Roman"/>
                <w:sz w:val="24"/>
                <w:szCs w:val="24"/>
              </w:rPr>
              <w:t xml:space="preserve">Сертификат </w:t>
            </w:r>
          </w:p>
        </w:tc>
      </w:tr>
    </w:tbl>
    <w:p w:rsidR="00C376C9" w:rsidRDefault="00C376C9" w:rsidP="00ED2CEE">
      <w:pPr>
        <w:spacing w:line="240" w:lineRule="auto"/>
        <w:ind w:left="-709"/>
        <w:rPr>
          <w:rFonts w:ascii="Times New Roman" w:hAnsi="Times New Roman" w:cs="Times New Roman"/>
          <w:b/>
          <w:sz w:val="24"/>
          <w:szCs w:val="24"/>
        </w:rPr>
      </w:pPr>
    </w:p>
    <w:p w:rsidR="00C376C9" w:rsidRDefault="00C376C9" w:rsidP="00C376C9">
      <w:pPr>
        <w:spacing w:line="240" w:lineRule="auto"/>
        <w:rPr>
          <w:rFonts w:ascii="Times New Roman" w:hAnsi="Times New Roman" w:cs="Times New Roman"/>
          <w:b/>
          <w:sz w:val="24"/>
          <w:szCs w:val="24"/>
        </w:rPr>
      </w:pPr>
    </w:p>
    <w:p w:rsidR="00ED2CEE" w:rsidRPr="003E5C6F" w:rsidRDefault="006F0EF1" w:rsidP="00EF6716">
      <w:pPr>
        <w:spacing w:line="240" w:lineRule="auto"/>
        <w:ind w:left="-709"/>
        <w:jc w:val="both"/>
        <w:rPr>
          <w:rFonts w:ascii="Times New Roman" w:hAnsi="Times New Roman" w:cs="Times New Roman"/>
          <w:sz w:val="24"/>
          <w:szCs w:val="24"/>
        </w:rPr>
      </w:pPr>
      <w:r w:rsidRPr="003E5C6F">
        <w:rPr>
          <w:rFonts w:ascii="Times New Roman" w:hAnsi="Times New Roman" w:cs="Times New Roman"/>
          <w:b/>
          <w:sz w:val="24"/>
          <w:szCs w:val="24"/>
        </w:rPr>
        <w:t xml:space="preserve">Состав: </w:t>
      </w:r>
      <w:r w:rsidRPr="003E5C6F">
        <w:rPr>
          <w:rFonts w:ascii="Times New Roman" w:hAnsi="Times New Roman" w:cs="Times New Roman"/>
          <w:sz w:val="24"/>
          <w:szCs w:val="24"/>
        </w:rPr>
        <w:t xml:space="preserve">Обогащённый песок, гранитная крошка, тех. вода, </w:t>
      </w:r>
      <w:proofErr w:type="spellStart"/>
      <w:r w:rsidRPr="003E5C6F">
        <w:rPr>
          <w:rFonts w:ascii="Times New Roman" w:hAnsi="Times New Roman" w:cs="Times New Roman"/>
          <w:sz w:val="24"/>
          <w:szCs w:val="24"/>
        </w:rPr>
        <w:t>фиброволокно</w:t>
      </w:r>
      <w:proofErr w:type="spellEnd"/>
      <w:r w:rsidRPr="003E5C6F">
        <w:rPr>
          <w:rFonts w:ascii="Times New Roman" w:hAnsi="Times New Roman" w:cs="Times New Roman"/>
          <w:sz w:val="24"/>
          <w:szCs w:val="24"/>
        </w:rPr>
        <w:t>, пигмент для бетона, цементная смесь.</w:t>
      </w:r>
    </w:p>
    <w:p w:rsidR="006F0EF1" w:rsidRPr="003E5C6F" w:rsidRDefault="00ED2CEE" w:rsidP="00EF6716">
      <w:pPr>
        <w:ind w:left="-709"/>
        <w:jc w:val="both"/>
        <w:rPr>
          <w:rFonts w:ascii="Times New Roman" w:hAnsi="Times New Roman" w:cs="Times New Roman"/>
          <w:b/>
          <w:sz w:val="24"/>
          <w:szCs w:val="24"/>
        </w:rPr>
      </w:pPr>
      <w:r w:rsidRPr="003E5C6F">
        <w:rPr>
          <w:rFonts w:ascii="Times New Roman" w:hAnsi="Times New Roman" w:cs="Times New Roman"/>
          <w:b/>
          <w:sz w:val="24"/>
          <w:szCs w:val="24"/>
        </w:rPr>
        <w:t>Инструкция</w:t>
      </w:r>
      <w:r w:rsidR="00EF6716" w:rsidRPr="003E5C6F">
        <w:rPr>
          <w:rFonts w:ascii="Times New Roman" w:hAnsi="Times New Roman" w:cs="Times New Roman"/>
          <w:b/>
          <w:sz w:val="24"/>
          <w:szCs w:val="24"/>
        </w:rPr>
        <w:t xml:space="preserve">: </w:t>
      </w:r>
      <w:r w:rsidR="006F0EF1" w:rsidRPr="003E5C6F">
        <w:rPr>
          <w:rFonts w:ascii="Times New Roman" w:hAnsi="Times New Roman" w:cs="Times New Roman"/>
          <w:sz w:val="24"/>
          <w:szCs w:val="24"/>
        </w:rPr>
        <w:t>Вертикальный монолитный блок «Колотый кирпич» укладывается друг на друга. Для начала первый блок первого и последнего столба укладывается на раствор по уровню. Между ними по верхнему краю блоков натягивается нить (чалка). Первый ряд блоков по периметру укладывается по уровню нити на раствор. Залить внутрь бетон любой марки, используя к</w:t>
      </w:r>
      <w:r w:rsidRPr="003E5C6F">
        <w:rPr>
          <w:rFonts w:ascii="Times New Roman" w:hAnsi="Times New Roman" w:cs="Times New Roman"/>
          <w:sz w:val="24"/>
          <w:szCs w:val="24"/>
        </w:rPr>
        <w:t xml:space="preserve">ерамзит, бой кирпича, щебень и </w:t>
      </w:r>
      <w:r w:rsidR="006F0EF1" w:rsidRPr="003E5C6F">
        <w:rPr>
          <w:rFonts w:ascii="Times New Roman" w:hAnsi="Times New Roman" w:cs="Times New Roman"/>
          <w:sz w:val="24"/>
          <w:szCs w:val="24"/>
        </w:rPr>
        <w:t>т.п. для максимальной экономии бетона. Дать бетону схватиться! Последующие блоки укладывать друг на друга на клеевую плиточную смесь, этого более чем достаточно. Можно использовать другую клеевую смесь, главное добиться качественного склеивания, периодически проверяя уровень блоков. Через каждые 3-4 ряда заливать бетоном. Закладные детали и коммуникации укладывать до заливки бетона!</w:t>
      </w:r>
      <w:r w:rsidR="00542FAB" w:rsidRPr="003E5C6F">
        <w:rPr>
          <w:rFonts w:ascii="Times New Roman" w:hAnsi="Times New Roman" w:cs="Times New Roman"/>
          <w:sz w:val="24"/>
          <w:szCs w:val="24"/>
        </w:rPr>
        <w:t xml:space="preserve"> Блок можно окрашивать!</w:t>
      </w:r>
    </w:p>
    <w:p w:rsidR="00D121B6" w:rsidRDefault="00D121B6" w:rsidP="00ED2CEE">
      <w:pPr>
        <w:ind w:left="-709"/>
        <w:rPr>
          <w:rFonts w:ascii="Times New Roman" w:hAnsi="Times New Roman" w:cs="Times New Roman"/>
          <w:noProof/>
          <w:sz w:val="24"/>
          <w:szCs w:val="24"/>
          <w:lang w:eastAsia="ru-RU"/>
        </w:rPr>
      </w:pPr>
    </w:p>
    <w:sectPr w:rsidR="00D121B6" w:rsidSect="00C376C9">
      <w:pgSz w:w="11906" w:h="16838"/>
      <w:pgMar w:top="28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1E"/>
    <w:rsid w:val="001201C9"/>
    <w:rsid w:val="002873D5"/>
    <w:rsid w:val="003E5C6F"/>
    <w:rsid w:val="00404F12"/>
    <w:rsid w:val="00542FAB"/>
    <w:rsid w:val="006F0EF1"/>
    <w:rsid w:val="007A6AA5"/>
    <w:rsid w:val="00A40281"/>
    <w:rsid w:val="00BC41F6"/>
    <w:rsid w:val="00C376C9"/>
    <w:rsid w:val="00CA12C3"/>
    <w:rsid w:val="00CE40C5"/>
    <w:rsid w:val="00D121B6"/>
    <w:rsid w:val="00DD3AE2"/>
    <w:rsid w:val="00E67B49"/>
    <w:rsid w:val="00ED2CEE"/>
    <w:rsid w:val="00EF6716"/>
    <w:rsid w:val="00F03C73"/>
    <w:rsid w:val="00F7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C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C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2022-04-15T08:06:00Z</dcterms:created>
  <dcterms:modified xsi:type="dcterms:W3CDTF">2022-04-18T06:54:00Z</dcterms:modified>
</cp:coreProperties>
</file>